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D97AE5" w:rsidRPr="00D97AE5" w:rsidTr="00D97AE5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D97AE5" w:rsidRPr="00D97AE5" w:rsidRDefault="00D97AE5" w:rsidP="00D97AE5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97AE5">
              <w:rPr>
                <w:rFonts w:ascii="Arial" w:eastAsia="Times New Roman" w:hAnsi="Arial" w:cs="Arial"/>
                <w:sz w:val="20"/>
                <w:szCs w:val="20"/>
              </w:rPr>
              <w:t>Temeljem članka 28. stavak 1. Zakona o zaštiti i spašavanju ( N.N. broj 174/04., 79/07. i 38/09.), članka 29. i 30. Statuta općine Brckovljani ( Službeni glasnik Općine Brckovljani broj 03/09.) Općinsko vijeće Općine Brckovljani na 4. sjednici održanoj dana 16. listopada 2009. godine donijelo je</w:t>
            </w:r>
          </w:p>
        </w:tc>
        <w:tc>
          <w:tcPr>
            <w:tcW w:w="1100" w:type="pct"/>
            <w:vAlign w:val="center"/>
            <w:hideMark/>
          </w:tcPr>
          <w:p w:rsidR="00D97AE5" w:rsidRPr="00D97AE5" w:rsidRDefault="00D97AE5" w:rsidP="00D97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7AE5" w:rsidRPr="00D97AE5" w:rsidRDefault="00D97AE5" w:rsidP="00D97AE5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b/>
          <w:bCs/>
          <w:color w:val="000000"/>
          <w:sz w:val="24"/>
          <w:szCs w:val="24"/>
        </w:rPr>
        <w:t>ANALIZU STANJA SUSTAVA ZAŠTITE I SPAŠAVANJA </w:t>
      </w:r>
      <w:r w:rsidRPr="00D97AE5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NA PODRUČJU OPĆINE BRCKOVLJANI ZA 2008.</w:t>
      </w:r>
    </w:p>
    <w:p w:rsidR="00D97AE5" w:rsidRPr="00D97AE5" w:rsidRDefault="00D97AE5" w:rsidP="00D97AE5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D97AE5" w:rsidRPr="00D97AE5" w:rsidRDefault="00D97AE5" w:rsidP="00D97A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Sustav zaštite i spašavanja oblik je pripremanja i sudjelovanja sudionika zaštite i spašavanja u reagiranju na katastrofe i velike nesreće, te ustrojavanja pripremanja i sudjelovanja operativnih snaga zaštite i spašavanja u prevenciji, reagiranju na katastrofe i otklanjanju mogućih uzroka i posljedica katastrofa.</w:t>
      </w:r>
    </w:p>
    <w:p w:rsidR="00D97AE5" w:rsidRPr="00D97AE5" w:rsidRDefault="00D97AE5" w:rsidP="00D97A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Jedinice lokalne i područne (regionalne) samouprave, u okviru svojih prava i obveza utvrđenih Ustavom i zakonom, uređuju, planiraju, organiziraju, financiraju i provode zaštitu i spašavanje.</w:t>
      </w:r>
    </w:p>
    <w:p w:rsidR="00D97AE5" w:rsidRPr="00D97AE5" w:rsidRDefault="00D97AE5" w:rsidP="00D97A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Člankom 28. Zakona o zaštiti i spašavanju (N.N. broj 174/04., 79/07. i 38/09.) definirano je da predstavnička tijela jedinica lokalne i područne (regionalne) samouprave najmanje jednom godišnje, ili pri donošenju proračuna, razmatraju i anliziraju stanje sustava zaštite i spašavanja, donose smjernice za organizaciju i razvoj istog na svom području, utvrđuju izvore i način financiranja, te obavljaju i druge poslove zaštite i spašavanja utvrđene zakonom.</w:t>
      </w:r>
    </w:p>
    <w:p w:rsidR="00D97AE5" w:rsidRPr="00D97AE5" w:rsidRDefault="00D97AE5" w:rsidP="00D97AE5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b/>
          <w:bCs/>
          <w:color w:val="000000"/>
          <w:sz w:val="24"/>
          <w:szCs w:val="24"/>
        </w:rPr>
        <w:t>STANJE SUSTAVA ZAŠTITE I SPAŠAVANJA</w:t>
      </w:r>
    </w:p>
    <w:p w:rsidR="00D97AE5" w:rsidRPr="00D97AE5" w:rsidRDefault="00D97AE5" w:rsidP="00D97A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Dosadašnje stanje organiziranost sustava zaštite i spašavanja na području Općine Brckovljani karakterizira činjenica da je isti do donošenja Zakona o zaštiti i spašavanju (N.N. broj 174/04., 79/07. i 38/09.), bio organiziran i provođen sukladno odredbama Zakona o unutarnjim poslovima, koje su se odnosile na civilnu zaštitu, te Zakona o zaštiti požara, Zakona o vatrogastvu, Zakona o zaštiti od elementarnih nepogoda i podzakonskim propisima donešenim temljem navedenih zakona.</w:t>
      </w:r>
    </w:p>
    <w:p w:rsidR="00D97AE5" w:rsidRPr="00D97AE5" w:rsidRDefault="00D97AE5" w:rsidP="00D97A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Do donošenja Zakona o zaštiti i spašavanju Općina Brckovljani donijele je i provodila slijedeće akte iz područja zaštite i spašavanja:</w:t>
      </w:r>
    </w:p>
    <w:p w:rsidR="00D97AE5" w:rsidRPr="00D97AE5" w:rsidRDefault="00D97AE5" w:rsidP="00D97AE5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- Odluka o imenovanju članova Povjerenstva za procjenu do šteta od elementarnih nepogoda</w:t>
      </w:r>
    </w:p>
    <w:p w:rsidR="00D97AE5" w:rsidRPr="00D97AE5" w:rsidRDefault="00D97AE5" w:rsidP="00D97AE5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- Odluka o prihvaćanju Procjene ugroženosti civilnog stanovništva i materijalnih dobara od mogućeg nastanka prirodnih i civilizacijskih katastrofa za područje Općine Brckovljani,</w:t>
      </w:r>
    </w:p>
    <w:p w:rsidR="00D97AE5" w:rsidRPr="00D97AE5" w:rsidRDefault="00D97AE5" w:rsidP="00D97A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U periodu stupanja na snagu Zakona o zaštiti i spašavanju, ustrojavanjem i organizacijom rada Državne uprave za zaštitu i spašavanje Zagreb, te donošenjem novih podzakonskih propisa na temelju Zakona o zaštiti i spašavanju, općina Brckovljani izradila je i usvojila sljedće akte:</w:t>
      </w:r>
    </w:p>
    <w:p w:rsidR="00D97AE5" w:rsidRPr="00D97AE5" w:rsidRDefault="00D97AE5" w:rsidP="00D97AE5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- Odluka o imenovanju Stožera zaštite i spašavanja</w:t>
      </w:r>
    </w:p>
    <w:p w:rsidR="00D97AE5" w:rsidRPr="00D97AE5" w:rsidRDefault="00D97AE5" w:rsidP="00D97AE5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- Odluku o imenovanju Stožera civilne zaštite Općine Brckovljani</w:t>
      </w:r>
    </w:p>
    <w:p w:rsidR="00D97AE5" w:rsidRPr="00D97AE5" w:rsidRDefault="00D97AE5" w:rsidP="00D97AE5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- Odluku o izdvajanju financijskih sredstava za nabavu opreme za zaštitu i spašavanje</w:t>
      </w:r>
    </w:p>
    <w:p w:rsidR="00D97AE5" w:rsidRPr="00D97AE5" w:rsidRDefault="00D97AE5" w:rsidP="00D97AE5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- Odluka o utvrđivanju pravnih osoba od interesa za zaštitu i spašavanje za područje općine Brckovljani.</w:t>
      </w:r>
    </w:p>
    <w:p w:rsidR="00D97AE5" w:rsidRPr="00D97AE5" w:rsidRDefault="00D97AE5" w:rsidP="00D97A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lastRenderedPageBreak/>
        <w:t>U 2008. godini utvrđeno je Izvješće o stanju sustava zaštite i spašavanja na području općine Brckovljani, kao i Smjernice za organizaciju i razvoj sustava zaštite i spašavanja.</w:t>
      </w:r>
    </w:p>
    <w:p w:rsidR="00D97AE5" w:rsidRPr="00D97AE5" w:rsidRDefault="00D97AE5" w:rsidP="00D97A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Općina Brckovljani je tijekom protekle godine financirala troškove zaštite i spašavanja kroz vatrogastvo, socijalnu skrb i Crveni križ, što potvrđuju nalazi inspekcijskih službi prilikom obavljanja redovitih inspekcija ( nadzora)</w:t>
      </w:r>
    </w:p>
    <w:p w:rsidR="00D97AE5" w:rsidRPr="00D97AE5" w:rsidRDefault="00D97AE5" w:rsidP="00D97AE5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b/>
          <w:bCs/>
          <w:color w:val="000000"/>
          <w:sz w:val="24"/>
          <w:szCs w:val="24"/>
        </w:rPr>
        <w:t>I. PROCJENA UGROŽENOSTI</w:t>
      </w:r>
    </w:p>
    <w:p w:rsidR="00D97AE5" w:rsidRPr="00D97AE5" w:rsidRDefault="00D97AE5" w:rsidP="00D97A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Općinsko vijeće Općine Brckovljani na redovnoj sjednici održanoj 09.06.2004. donijelo je Odluku o prihvaćanju Procjene ugroženosti civilnog stanovništva i materijalnih dobara od mogućeg nastanka prirodnih i civilizacijskih katastrofa za područje općine Brckovljani.</w:t>
      </w:r>
    </w:p>
    <w:p w:rsidR="00D97AE5" w:rsidRPr="00D97AE5" w:rsidRDefault="00D97AE5" w:rsidP="00D97A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Procjenom ugroženosti definiraju se sva moguća ugrožavanja stanovništva, materijalnih i kulturnih dobara u slučaju nastanka veće nesreće ili katastrofe na području općine Brckovljani, kao i posljedice prirodnih ili civilizacijskih ugrožavanja.</w:t>
      </w:r>
    </w:p>
    <w:p w:rsidR="00D97AE5" w:rsidRPr="00D97AE5" w:rsidRDefault="00D97AE5" w:rsidP="00D97AE5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b/>
          <w:bCs/>
          <w:color w:val="000000"/>
          <w:sz w:val="24"/>
          <w:szCs w:val="24"/>
        </w:rPr>
        <w:t>II. OPERATIVNE SNAGE ZAŠTITE I SPAŠAVANJA</w:t>
      </w:r>
    </w:p>
    <w:p w:rsidR="00D97AE5" w:rsidRPr="00D97AE5" w:rsidRDefault="00D97AE5" w:rsidP="00D97A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U provođenju aktivnosti zaštite i spašavanja stanovništva i otklanjanja nastalih posljedica u slučaju nesreće ili katastrofa nastalih uslijed prirodnih civilizacijskih ugroza na području nadležnosti angažiraju se redovne snage te pravne osobe, službe i udruge koje se u okviru svoje djelatnosti bave ili mogu izvršiti zadaću u zaštiti i spašavanju i predstavljaju operativne snage zaštite i spašavanja.</w:t>
      </w:r>
    </w:p>
    <w:p w:rsidR="00D97AE5" w:rsidRPr="00D97AE5" w:rsidRDefault="00D97AE5" w:rsidP="00D97A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Zapovjedništvo zaštite i spašavanja osniva se za upravljanje i usklađivanje aktivnosti operativnih snaga i ukupnih ljudskih i materijalnih resursa zajednice u slučaju neposredne prijetnje, katastrofe i velike nesreće s ciljem sprječavanja, ublažavanja i otklanjanja posljedica katastrofe i velike nesreće.</w:t>
      </w:r>
    </w:p>
    <w:p w:rsidR="00D97AE5" w:rsidRPr="00D97AE5" w:rsidRDefault="00D97AE5" w:rsidP="00D97A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Potrebno je naglasiti da članovi Zapovjedništva zaštite i spašavanja nisu prošli odgovarajuću obuku za izvršavanje zadaća u zaštiti i spašavanju.</w:t>
      </w:r>
    </w:p>
    <w:p w:rsidR="00D97AE5" w:rsidRPr="00D97AE5" w:rsidRDefault="00D97AE5" w:rsidP="00D97AE5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VATROGASTVO</w:t>
      </w:r>
    </w:p>
    <w:p w:rsidR="00D97AE5" w:rsidRPr="00D97AE5" w:rsidRDefault="00D97AE5" w:rsidP="00D97A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Za izvršenje zadaće u zaštiti i spašavanju angažiraju se kao dio operativnih snaga VZO Brckovljani i dobrovoljna vatrogasna društva s područja općine uz koordinaciju zapovjedništva Vatrogasne zajednice Općine Brckovljani.</w:t>
      </w:r>
    </w:p>
    <w:p w:rsidR="00D97AE5" w:rsidRPr="00D97AE5" w:rsidRDefault="00D97AE5" w:rsidP="00D97AE5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CIVILNA ZAŠTITA</w:t>
      </w:r>
    </w:p>
    <w:p w:rsidR="00D97AE5" w:rsidRPr="00D97AE5" w:rsidRDefault="00D97AE5" w:rsidP="00D97A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Za izvršenje zadaća u zaštiti i spašavanju angažiraju se kao dio operativnih snaga, zapovjedništva i postrojbe civilne zaštite. Obzirom da ugroženosti temeljem izmjena i dopuna Zakona o zaštiti i spašavanju (NN. br.79/07) kojima je utvrđena promjena nadležnosti i izradi navedenog planskog dokumenta kao i izmjene metodologije za izradu Procjene ugroženosti, nisu ustrojene postrojbe civilne zaštite.</w:t>
      </w:r>
    </w:p>
    <w:p w:rsidR="00D97AE5" w:rsidRPr="00D97AE5" w:rsidRDefault="00D97AE5" w:rsidP="00D97AE5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UDRUGE GRAĐANA OD ZNAČAJA ZA ZAŠTITU I SPAŠAVANJE</w:t>
      </w:r>
    </w:p>
    <w:p w:rsidR="00D97AE5" w:rsidRPr="00D97AE5" w:rsidRDefault="00D97AE5" w:rsidP="00D97A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Za izvršavanje zadaća u zaštiti i spašavanju angažiraju se kao dio operativnih snaga, službe i postrojbe pravnih osoba i udruga građana koje zadaće zaštite i spašavanja obavljaju kao dio svojih redovnih aktivnosti. Na području općine mogu se se angažirati u aktivnostima zaštite i spašavanja:</w:t>
      </w:r>
    </w:p>
    <w:p w:rsidR="00D97AE5" w:rsidRPr="00D97AE5" w:rsidRDefault="00D97AE5" w:rsidP="00D97AE5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- organizacija Crvenog križa</w:t>
      </w:r>
    </w:p>
    <w:p w:rsidR="00D97AE5" w:rsidRPr="00D97AE5" w:rsidRDefault="00D97AE5" w:rsidP="00D97AE5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- lovačko društvo Srna- Lupoglav</w:t>
      </w:r>
    </w:p>
    <w:p w:rsidR="00D97AE5" w:rsidRPr="00D97AE5" w:rsidRDefault="00D97AE5" w:rsidP="00D97AE5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lastRenderedPageBreak/>
        <w:t>- lovačka udruga Sokol Stančić</w:t>
      </w:r>
    </w:p>
    <w:p w:rsidR="00D97AE5" w:rsidRPr="00D97AE5" w:rsidRDefault="00D97AE5" w:rsidP="00D97A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Sa navedenim udruga potrebno je kontaktirati po donošenju Procjene ugroženosti o podacima koji se odnose na značaj za sustav zaštite i spašavanja te osigurati daljnje materijalno-tehničko i kadrovsko jačanje udruga na tim aktivnostima kroz osiguranje sredstava u Proračunu općine.</w:t>
      </w:r>
    </w:p>
    <w:p w:rsidR="00D97AE5" w:rsidRPr="00D97AE5" w:rsidRDefault="00D97AE5" w:rsidP="00D97AE5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SLUŽBE I PRAVNE OSOBE KOJE SE ZAŠTITOM I SPAŠAVANJEM BAVE U OKVIRU REDOVNE DJELATNOSTI</w:t>
      </w:r>
    </w:p>
    <w:p w:rsidR="00D97AE5" w:rsidRPr="00D97AE5" w:rsidRDefault="00D97AE5" w:rsidP="00D97A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Respektabilnu snagu za reagiranje u slučaju nastanka nesreće ili katastrofe na području nadležnosti predstavljaju tzv. gotove snage odnosno pravne osobe ili službe koje se zaštitom i spašavanjem bave kao svojom redovnom djelatnošću li su u mogućnosti obzirom na svoj način organiziranja, žurno reagirati u otklanjanju nastalih posljedica a to su:</w:t>
      </w:r>
    </w:p>
    <w:p w:rsidR="00D97AE5" w:rsidRPr="00D97AE5" w:rsidRDefault="00D97AE5" w:rsidP="00D97AE5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- VZO Brckovljani</w:t>
      </w:r>
    </w:p>
    <w:p w:rsidR="00D97AE5" w:rsidRPr="00D97AE5" w:rsidRDefault="00D97AE5" w:rsidP="00D97AE5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- Dom zdravlja Zagrebačke županije, ispostava Dugo Selo,</w:t>
      </w:r>
    </w:p>
    <w:p w:rsidR="00D97AE5" w:rsidRPr="00D97AE5" w:rsidRDefault="00D97AE5" w:rsidP="00D97AE5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- Veterinarska stanica Dugo Selo,</w:t>
      </w:r>
    </w:p>
    <w:p w:rsidR="00D97AE5" w:rsidRPr="00D97AE5" w:rsidRDefault="00D97AE5" w:rsidP="00D97AE5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- Centar za socijalnu skrb Dugo Selo,</w:t>
      </w:r>
    </w:p>
    <w:p w:rsidR="00D97AE5" w:rsidRPr="00D97AE5" w:rsidRDefault="00D97AE5" w:rsidP="00D97AE5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b/>
          <w:bCs/>
          <w:color w:val="000000"/>
          <w:sz w:val="24"/>
          <w:szCs w:val="24"/>
        </w:rPr>
        <w:t>III. ZAKLJUČNE OCJENE</w:t>
      </w:r>
    </w:p>
    <w:p w:rsidR="00D97AE5" w:rsidRPr="00D97AE5" w:rsidRDefault="00D97AE5" w:rsidP="00D97A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Razmatrajući stanje zaštite i spašavanja na području nadležnosti općine Brckovljani može se konstatirati:</w:t>
      </w:r>
    </w:p>
    <w:p w:rsidR="00D97AE5" w:rsidRPr="00D97AE5" w:rsidRDefault="00D97AE5" w:rsidP="00D97AE5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- imenovano je zapovjedništvo zaštite i spašavanja općine Brckovljani</w:t>
      </w:r>
    </w:p>
    <w:p w:rsidR="00D97AE5" w:rsidRPr="00D97AE5" w:rsidRDefault="00D97AE5" w:rsidP="00D97AE5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- potrebno je pristupit formiranju postrojbe civilne zaštite kao i osiguranju potrebnih sredstava za  </w:t>
      </w:r>
      <w:r w:rsidRPr="00D97AE5">
        <w:rPr>
          <w:rFonts w:ascii="Arial" w:eastAsia="Times New Roman" w:hAnsi="Arial" w:cs="Arial"/>
          <w:color w:val="000000"/>
          <w:sz w:val="20"/>
        </w:rPr>
        <w:t> </w:t>
      </w:r>
      <w:r w:rsidRPr="00D97AE5">
        <w:rPr>
          <w:rFonts w:ascii="Arial" w:eastAsia="Times New Roman" w:hAnsi="Arial" w:cs="Arial"/>
          <w:color w:val="000000"/>
          <w:sz w:val="20"/>
          <w:szCs w:val="20"/>
        </w:rPr>
        <w:t>njihovo opremanje i osposobljavanje kroz određeno vremensko razdoblje,</w:t>
      </w:r>
    </w:p>
    <w:p w:rsidR="00D97AE5" w:rsidRPr="00D97AE5" w:rsidRDefault="00D97AE5" w:rsidP="00D97AE5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- protupožarna zaštita organizirana je kroz VZO Brckovljani sa zadaćom brige o djelovanju i radu formiranih dobrovoljnih vatrogasnih društva i osiguravanju potrebnih materijalnih (financijskih) uvjeta za njihovo redovno djelovanje izvršavanje zadaća u zaštiti i spašavanje ugroženog stanovništva</w:t>
      </w:r>
    </w:p>
    <w:p w:rsidR="00D97AE5" w:rsidRPr="00D97AE5" w:rsidRDefault="00D97AE5" w:rsidP="00D97AE5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- udruge građana koje se zaštitom i spašavanjem bave u okviru svojih redovnih zadaća predstavljaju za daljnji razvoj spasilačkih timova slijedom redovnih aktivnosti udruge, uz osiguranje potrebnih materijalnih (financijskih) sredstava,</w:t>
      </w:r>
    </w:p>
    <w:p w:rsidR="00D97AE5" w:rsidRPr="00D97AE5" w:rsidRDefault="00D97AE5" w:rsidP="00D97AE5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- pravne osobe koje se zaštitom i spašavanjem bave kao dijelom svoje redovite djelatnosti predstavljaju respektabilnu snagu za žurno reagiranje u slučaju nastanka nesreće ili katastrofe,</w:t>
      </w:r>
    </w:p>
    <w:p w:rsidR="00D97AE5" w:rsidRPr="00D97AE5" w:rsidRDefault="00D97AE5" w:rsidP="00D97AE5">
      <w:pPr>
        <w:spacing w:before="15" w:after="15" w:line="240" w:lineRule="auto"/>
        <w:ind w:left="19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- za financiranje sustava zaštite i spašavanja u Proračunu se planiraju financijska sredstva utvrđena zakonskim i podzakonskim aktima iako nisu dovoljna za sve već sada utvrđene potrebe.</w:t>
      </w:r>
    </w:p>
    <w:p w:rsidR="00D97AE5" w:rsidRPr="00D97AE5" w:rsidRDefault="00D97AE5" w:rsidP="00D97A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97AE5" w:rsidRPr="00D97AE5" w:rsidRDefault="00D97AE5" w:rsidP="00D97A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Slijedom navedenog, može se konstatirati da sustav zaštite i spašavanja na području Općine Brckovljani omogućava učinkovito izvršavanje zadaća u zaštiti i spašavanju ugroženog stanovništva i njihove imovine obzirom na organiziranost "gotovih snaga" koje se zaštitom i spašavanjem bave u okviru svojih redovnih aktivnosti odnosno djelatnosti.</w:t>
      </w:r>
    </w:p>
    <w:p w:rsidR="00D97AE5" w:rsidRPr="00D97AE5" w:rsidRDefault="00D97AE5" w:rsidP="00D97A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Financijska sredstva koja se planiraju u Proračunu Općine Brckovljani omogućavaju izvršavanje redovnih aktivnosti sada postojećih operativnih snaga zaštite i spašavanja, ali ne omogućavaju njihov daljnji napredak i modernizaciju kao i opremanje potrebitom specijalističkom opremom i sredstvima.</w:t>
      </w:r>
    </w:p>
    <w:p w:rsidR="00D97AE5" w:rsidRPr="00D97AE5" w:rsidRDefault="00D97AE5" w:rsidP="00D97AE5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D97AE5" w:rsidRPr="00D97AE5" w:rsidRDefault="00D97AE5" w:rsidP="00D97A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Ova Analiza objavit će su Službenom glasniku općine Brckovljani.</w:t>
      </w:r>
    </w:p>
    <w:p w:rsidR="00D97AE5" w:rsidRPr="00D97AE5" w:rsidRDefault="00D97AE5" w:rsidP="00D97A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D97AE5" w:rsidRPr="00D97AE5" w:rsidTr="00D97AE5">
        <w:trPr>
          <w:tblCellSpacing w:w="0" w:type="dxa"/>
        </w:trPr>
        <w:tc>
          <w:tcPr>
            <w:tcW w:w="3500" w:type="pct"/>
            <w:vAlign w:val="center"/>
            <w:hideMark/>
          </w:tcPr>
          <w:p w:rsidR="00D97AE5" w:rsidRPr="00D97AE5" w:rsidRDefault="00D97AE5" w:rsidP="00D97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D97AE5" w:rsidRPr="00D97AE5" w:rsidRDefault="00D97AE5" w:rsidP="00D97A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AE5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D97AE5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D97AE5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D97AE5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97A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D97AE5" w:rsidRPr="00D97AE5" w:rsidRDefault="00D97AE5" w:rsidP="00D97A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97AE5" w:rsidRPr="00D97AE5" w:rsidRDefault="00D97AE5" w:rsidP="00D97A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D97AE5">
        <w:rPr>
          <w:rFonts w:ascii="Arial" w:eastAsia="Times New Roman" w:hAnsi="Arial" w:cs="Arial"/>
          <w:color w:val="000000"/>
          <w:sz w:val="20"/>
        </w:rPr>
        <w:t> </w:t>
      </w:r>
      <w:r w:rsidRPr="00D97AE5">
        <w:rPr>
          <w:rFonts w:ascii="Arial" w:eastAsia="Times New Roman" w:hAnsi="Arial" w:cs="Arial"/>
          <w:color w:val="000000"/>
          <w:sz w:val="20"/>
          <w:szCs w:val="20"/>
        </w:rPr>
        <w:t>021-05/09-01/77</w:t>
      </w:r>
    </w:p>
    <w:p w:rsidR="00D97AE5" w:rsidRPr="00D97AE5" w:rsidRDefault="00D97AE5" w:rsidP="00D97A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Ur.broj:</w:t>
      </w:r>
      <w:r w:rsidRPr="00D97AE5">
        <w:rPr>
          <w:rFonts w:ascii="Arial" w:eastAsia="Times New Roman" w:hAnsi="Arial" w:cs="Arial"/>
          <w:color w:val="000000"/>
          <w:sz w:val="20"/>
        </w:rPr>
        <w:t> </w:t>
      </w:r>
      <w:r w:rsidRPr="00D97AE5">
        <w:rPr>
          <w:rFonts w:ascii="Arial" w:eastAsia="Times New Roman" w:hAnsi="Arial" w:cs="Arial"/>
          <w:color w:val="000000"/>
          <w:sz w:val="20"/>
          <w:szCs w:val="20"/>
        </w:rPr>
        <w:t>238/04-09-04</w:t>
      </w:r>
    </w:p>
    <w:p w:rsidR="00D97AE5" w:rsidRPr="00D97AE5" w:rsidRDefault="00D97AE5" w:rsidP="00D97A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Dugo Selo,</w:t>
      </w:r>
      <w:r w:rsidRPr="00D97AE5">
        <w:rPr>
          <w:rFonts w:ascii="Arial" w:eastAsia="Times New Roman" w:hAnsi="Arial" w:cs="Arial"/>
          <w:color w:val="000000"/>
          <w:sz w:val="20"/>
        </w:rPr>
        <w:t> </w:t>
      </w:r>
      <w:r w:rsidRPr="00D97AE5">
        <w:rPr>
          <w:rFonts w:ascii="Arial" w:eastAsia="Times New Roman" w:hAnsi="Arial" w:cs="Arial"/>
          <w:color w:val="000000"/>
          <w:sz w:val="20"/>
          <w:szCs w:val="20"/>
        </w:rPr>
        <w:t>16. listopada 2009.</w:t>
      </w:r>
    </w:p>
    <w:p w:rsidR="00D97AE5" w:rsidRPr="00D97AE5" w:rsidRDefault="00D97AE5" w:rsidP="00D97AE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7AE5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607E63" w:rsidRDefault="00607E63"/>
    <w:sectPr w:rsidR="00607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D97AE5"/>
    <w:rsid w:val="00607E63"/>
    <w:rsid w:val="00D97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D97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D97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D97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">
    <w:name w:val="naslov_l"/>
    <w:basedOn w:val="Normal"/>
    <w:rsid w:val="00D97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97AE5"/>
  </w:style>
  <w:style w:type="paragraph" w:styleId="NormalWeb">
    <w:name w:val="Normal (Web)"/>
    <w:basedOn w:val="Normal"/>
    <w:uiPriority w:val="99"/>
    <w:unhideWhenUsed/>
    <w:rsid w:val="00D97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1314</Words>
  <Characters>7493</Characters>
  <Application>Microsoft Office Word</Application>
  <DocSecurity>0</DocSecurity>
  <Lines>62</Lines>
  <Paragraphs>17</Paragraphs>
  <ScaleCrop>false</ScaleCrop>
  <Company/>
  <LinksUpToDate>false</LinksUpToDate>
  <CharactersWithSpaces>8790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2016-07-21T09:50:00Z</dcterms:created>
  <dcterms:modified xsi:type="dcterms:W3CDTF">2016-07-21T09:50:00Z</dcterms:modified>
</cp:coreProperties>
</file>